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E0" w:rsidRPr="007E41AB" w:rsidRDefault="008C546B" w:rsidP="0047597E">
      <w:pPr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1AB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721600">
        <w:rPr>
          <w:rFonts w:ascii="Times New Roman" w:hAnsi="Times New Roman" w:cs="Times New Roman"/>
          <w:b/>
          <w:sz w:val="28"/>
          <w:szCs w:val="28"/>
        </w:rPr>
        <w:t>3</w:t>
      </w:r>
      <w:r w:rsidRPr="007E41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1600">
        <w:rPr>
          <w:rFonts w:ascii="Times New Roman" w:hAnsi="Times New Roman" w:cs="Times New Roman"/>
          <w:b/>
          <w:sz w:val="28"/>
          <w:szCs w:val="28"/>
        </w:rPr>
        <w:t>Муниципальное управление и местное самоуправление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600">
        <w:rPr>
          <w:rFonts w:ascii="Times New Roman" w:hAnsi="Times New Roman" w:cs="Times New Roman"/>
          <w:b/>
          <w:sz w:val="28"/>
          <w:szCs w:val="28"/>
        </w:rPr>
        <w:t>1. Определени</w:t>
      </w:r>
      <w:bookmarkStart w:id="0" w:name="_GoBack"/>
      <w:bookmarkEnd w:id="0"/>
      <w:r w:rsidRPr="00721600">
        <w:rPr>
          <w:rFonts w:ascii="Times New Roman" w:hAnsi="Times New Roman" w:cs="Times New Roman"/>
          <w:b/>
          <w:sz w:val="28"/>
          <w:szCs w:val="28"/>
        </w:rPr>
        <w:t>е понятия «местное самоуправление». Теории и модели местного самоуправления.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600">
        <w:rPr>
          <w:rFonts w:ascii="Times New Roman" w:hAnsi="Times New Roman" w:cs="Times New Roman"/>
          <w:b/>
          <w:sz w:val="28"/>
          <w:szCs w:val="28"/>
        </w:rPr>
        <w:t>2. Нормативно-правовое регулирование местного самоуправления.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600">
        <w:rPr>
          <w:rFonts w:ascii="Times New Roman" w:hAnsi="Times New Roman" w:cs="Times New Roman"/>
          <w:b/>
          <w:sz w:val="28"/>
          <w:szCs w:val="28"/>
        </w:rPr>
        <w:t>3. Типы муниципальных образований.</w:t>
      </w:r>
    </w:p>
    <w:p w:rsidR="0047597E" w:rsidRDefault="00721600" w:rsidP="00721600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600">
        <w:rPr>
          <w:rFonts w:ascii="Times New Roman" w:hAnsi="Times New Roman" w:cs="Times New Roman"/>
          <w:b/>
          <w:sz w:val="28"/>
          <w:szCs w:val="28"/>
        </w:rPr>
        <w:t>4. Вопросы местного значения и полномочия органов местного самоуправления.</w:t>
      </w:r>
    </w:p>
    <w:p w:rsidR="00721600" w:rsidRDefault="00721600" w:rsidP="00721600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sz w:val="28"/>
          <w:szCs w:val="28"/>
        </w:rPr>
        <w:t>Вопрос 1. Определение понятия «местное самоуправление». Теории и модели местного самоуправления.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>«Местное самоуправление в РФ - форма осуществления народом своей власти, обеспечивающая в пределах, установленных Конституцией РФ, федеральными законами,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населения с учетом исторических и иных местных традиций».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 xml:space="preserve">Правовая конструкция государственного устройства определяет степень влияния и роль МСУ в общественном обустройстве. 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 xml:space="preserve">Международный опыт выделяет в странах современного мира две основные модели управления местными делами: 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 xml:space="preserve">- англосаксонская (английская); 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- континентальная (французская).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 xml:space="preserve">В рамках англосаксонской модели управления, получившей распространение в Великобритании, США, Австралии, Канаде и других странах, представительные органы МСУ формально выступают как действующие автономно в пределах предоставленных им полномочий. 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 xml:space="preserve">Прямое подчинение нижестоящих органов </w:t>
      </w:r>
      <w:proofErr w:type="gramStart"/>
      <w:r w:rsidRPr="00721600">
        <w:rPr>
          <w:rFonts w:ascii="Times New Roman" w:hAnsi="Times New Roman" w:cs="Times New Roman"/>
          <w:bCs/>
          <w:sz w:val="28"/>
          <w:szCs w:val="28"/>
        </w:rPr>
        <w:t>вышестоящим</w:t>
      </w:r>
      <w:proofErr w:type="gramEnd"/>
      <w:r w:rsidRPr="00721600">
        <w:rPr>
          <w:rFonts w:ascii="Times New Roman" w:hAnsi="Times New Roman" w:cs="Times New Roman"/>
          <w:bCs/>
          <w:sz w:val="28"/>
          <w:szCs w:val="28"/>
        </w:rPr>
        <w:t xml:space="preserve"> отсутствует. На местах отсутствуют и уполномоченные центрального правительства, которые бы опекали представительные органы, избираемые населением. </w:t>
      </w:r>
      <w:proofErr w:type="gramStart"/>
      <w:r w:rsidRPr="0072160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721600">
        <w:rPr>
          <w:rFonts w:ascii="Times New Roman" w:hAnsi="Times New Roman" w:cs="Times New Roman"/>
          <w:bCs/>
          <w:sz w:val="28"/>
          <w:szCs w:val="28"/>
        </w:rPr>
        <w:t xml:space="preserve"> деятельностью местных органов осуществляется косвенным путем: через министерства и суды.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lastRenderedPageBreak/>
        <w:t>Континентальная модель (</w:t>
      </w:r>
      <w:proofErr w:type="gramStart"/>
      <w:r w:rsidRPr="00721600">
        <w:rPr>
          <w:rFonts w:ascii="Times New Roman" w:hAnsi="Times New Roman" w:cs="Times New Roman"/>
          <w:bCs/>
          <w:sz w:val="28"/>
          <w:szCs w:val="28"/>
        </w:rPr>
        <w:t>характерная</w:t>
      </w:r>
      <w:proofErr w:type="gramEnd"/>
      <w:r w:rsidRPr="00721600">
        <w:rPr>
          <w:rFonts w:ascii="Times New Roman" w:hAnsi="Times New Roman" w:cs="Times New Roman"/>
          <w:bCs/>
          <w:sz w:val="28"/>
          <w:szCs w:val="28"/>
        </w:rPr>
        <w:t xml:space="preserve"> прежде всего для стран континентальной Европы: </w:t>
      </w:r>
      <w:proofErr w:type="gramStart"/>
      <w:r w:rsidRPr="00721600">
        <w:rPr>
          <w:rFonts w:ascii="Times New Roman" w:hAnsi="Times New Roman" w:cs="Times New Roman"/>
          <w:bCs/>
          <w:sz w:val="28"/>
          <w:szCs w:val="28"/>
        </w:rPr>
        <w:t>Франции, Италии) основывается на сочетании прямого государственного управления на местах и местного самоуправления.</w:t>
      </w:r>
      <w:proofErr w:type="gramEnd"/>
      <w:r w:rsidRPr="00721600">
        <w:rPr>
          <w:rFonts w:ascii="Times New Roman" w:hAnsi="Times New Roman" w:cs="Times New Roman"/>
          <w:bCs/>
          <w:sz w:val="28"/>
          <w:szCs w:val="28"/>
        </w:rPr>
        <w:t xml:space="preserve"> Данная модель характеризуется определенной подчиненностью нижестоящих звеньев </w:t>
      </w:r>
      <w:proofErr w:type="gramStart"/>
      <w:r w:rsidRPr="00721600">
        <w:rPr>
          <w:rFonts w:ascii="Times New Roman" w:hAnsi="Times New Roman" w:cs="Times New Roman"/>
          <w:bCs/>
          <w:sz w:val="28"/>
          <w:szCs w:val="28"/>
        </w:rPr>
        <w:t>вышестоящим</w:t>
      </w:r>
      <w:proofErr w:type="gramEnd"/>
      <w:r w:rsidRPr="00721600">
        <w:rPr>
          <w:rFonts w:ascii="Times New Roman" w:hAnsi="Times New Roman" w:cs="Times New Roman"/>
          <w:bCs/>
          <w:sz w:val="28"/>
          <w:szCs w:val="28"/>
        </w:rPr>
        <w:t>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>Существующая практика формирования органов МСУ как территориальными коллективами, так государством отражает двойственную природу (</w:t>
      </w:r>
      <w:proofErr w:type="spellStart"/>
      <w:r w:rsidRPr="00721600">
        <w:rPr>
          <w:rFonts w:ascii="Times New Roman" w:hAnsi="Times New Roman" w:cs="Times New Roman"/>
          <w:bCs/>
          <w:sz w:val="28"/>
          <w:szCs w:val="28"/>
        </w:rPr>
        <w:t>дуальность</w:t>
      </w:r>
      <w:proofErr w:type="spellEnd"/>
      <w:r w:rsidRPr="00721600">
        <w:rPr>
          <w:rFonts w:ascii="Times New Roman" w:hAnsi="Times New Roman" w:cs="Times New Roman"/>
          <w:bCs/>
          <w:sz w:val="28"/>
          <w:szCs w:val="28"/>
        </w:rPr>
        <w:t>) МСУ и привела к полемике сторонников общинной (общественной или хозяйственной) и государственной теорий МСУ.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 xml:space="preserve">Сторонники первой утверждают, что интересы общества не всегда совпадают с интересами государства, </w:t>
      </w:r>
      <w:proofErr w:type="gramStart"/>
      <w:r w:rsidRPr="00721600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721600">
        <w:rPr>
          <w:rFonts w:ascii="Times New Roman" w:hAnsi="Times New Roman" w:cs="Times New Roman"/>
          <w:bCs/>
          <w:sz w:val="28"/>
          <w:szCs w:val="28"/>
        </w:rPr>
        <w:t xml:space="preserve"> следовательно, за местными учреждениями следует закрепить право самостоятельно заниматься всей совокупностью местных хозяйственных и административных дел. 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>Согласно государственной теории, ОМСУ могут быть лишь разновидностью государственных учреждений, с помощью которых местному населению в строго определенных законом границах передавалось осуществление некоторых второстепенных функций.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sz w:val="28"/>
          <w:szCs w:val="28"/>
        </w:rPr>
        <w:t>Вопрос 2. нормативно-правовое регулирование местного самоуправления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>Основы нормативно-правового регулирования МСУ в РФ закреплены в Конституции РФ, Европейской Хартии о местном самоуправлении, Федеральных законах «Об общих принципах организации местного самоуправления в РФ» №ФЗ-131 и «О муниципальной службе в Российской Федерации» № 25-ФЗ.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>Статья 12 Конституции РФ гарантирует МСУ в РФ, а также разделяет систему органов государственной власти и власти МСУ: «В Российской Федерации признается и гарантируется местное самоуправление. Местное самоуправление в пределах своих полномочий самостоятельно. Органы местного самоуправления не входят в систему органов государственной власти».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>Глава 8 Конституции РФ посвящена «Местному самоуправлению» (статьи 130-133). Местному самоуправлению гарантируется самостоятельность, право на решение населением вопросов местного значения, владение, пользование и распоряжение муниципальной собственностью, право на судебную защиту.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«Об общих принципах организации местного самоуправления в РФ» №ФЗ-131 устанавливает общие правовые, </w:t>
      </w:r>
      <w:r w:rsidRPr="00721600">
        <w:rPr>
          <w:rFonts w:ascii="Times New Roman" w:hAnsi="Times New Roman" w:cs="Times New Roman"/>
          <w:bCs/>
          <w:sz w:val="28"/>
          <w:szCs w:val="28"/>
        </w:rPr>
        <w:lastRenderedPageBreak/>
        <w:t>территориальные, организационные и экономические принципы организации местного самоуправления в Российской Федерации, определяет государственные гарантии его осуществления.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 xml:space="preserve">Основным международным документом, регулирующим деятельность местного самоуправления, является принятая Советом Европы в 1985 году Европейская Хартия местного самоуправления. Россия ратифицировала Хартию в 1998 году. 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Государства – члены Совета Европы, подписавшие настоящую Хартию, признают следующее: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- органы местного самоуправления являются одной из главных основ любого демократического строя,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>- право граждан участвовать в управлении государственными делами относится к демократическим принципам, и это право наиболее непосредственным образом может быть осуществлено именно на местном уровне;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- существование наделенных реальными полномочиями органов местного самоуправления обеспечивает одновременно эффективное и приближенное к гражданам управление;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>- защита и укрепление местного самоуправления в различных европейских странах является значительным вкладом в построение Европы, основанной на принципах демократии и децентрализации власти,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- необходимость существования органов местного самоуправления, которые пользуются значительной самостоятельностью в отношении полномочий, порядка их осуществления и средств, необходимых для выполнения своих функций,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>Федеральный закон «О муниципальной службе в Российской Федерации» № 25-ФЗ регулирует отношения, связанные с поступлением на муниципальную службу граждан Российской Федерации, а также граждан иностранных государств, прохождением и прекращением муниципальной службы, а также с определением правового положения (статуса) муниципальных служащих.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 xml:space="preserve">К нормативной базе, регулирующих деятельность МСУ, относятся также уставы муниципалитетов. Содержание уставов МО устанавливается Федеральным законом «Об общих принципах организации местного самоуправления в РФ» (статья 44). 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 xml:space="preserve">Вопрос 3. типы муниципальных образований 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lastRenderedPageBreak/>
        <w:t>В соответствии с Федеральным законом «Об общих принципах организации местного самоуправления в Российской Федерации» от 06 октября 2003 г. № 131-ФЗ в России существуют определенные типы муниципальных образований (рис. 1).</w:t>
      </w:r>
    </w:p>
    <w:p w:rsidR="0047597E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48341E" wp14:editId="4A040417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Сельское поселение – один или несколько объединенных общей территорией сельских населенных пунктов (поселков, сел, станиц, деревень, хуторов, кишлаков, аулов и других сельских населенных пунктов), в которых МСУ осуществляется населением непосредственно и (или) через выборные и иные ОМСУ.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 xml:space="preserve">Городское поселение – город или поселок, в </w:t>
      </w:r>
      <w:proofErr w:type="gramStart"/>
      <w:r w:rsidRPr="00721600">
        <w:rPr>
          <w:rFonts w:ascii="Times New Roman" w:hAnsi="Times New Roman" w:cs="Times New Roman"/>
          <w:bCs/>
          <w:sz w:val="28"/>
          <w:szCs w:val="28"/>
        </w:rPr>
        <w:t>которых</w:t>
      </w:r>
      <w:proofErr w:type="gramEnd"/>
      <w:r w:rsidRPr="00721600">
        <w:rPr>
          <w:rFonts w:ascii="Times New Roman" w:hAnsi="Times New Roman" w:cs="Times New Roman"/>
          <w:bCs/>
          <w:sz w:val="28"/>
          <w:szCs w:val="28"/>
        </w:rPr>
        <w:t xml:space="preserve"> МСУ осуществляется населением непосредственно и (или) через выборные и иные ОМСУ.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 xml:space="preserve">Муниципальный район – несколько поселений (сельских или городских) или поселений и межселенных территорий, объединенных общей территорией, в границах которой МСУ осуществляется в целях решения вопросов местного значения </w:t>
      </w:r>
      <w:proofErr w:type="spellStart"/>
      <w:r w:rsidRPr="00721600">
        <w:rPr>
          <w:rFonts w:ascii="Times New Roman" w:hAnsi="Times New Roman" w:cs="Times New Roman"/>
          <w:bCs/>
          <w:sz w:val="28"/>
          <w:szCs w:val="28"/>
        </w:rPr>
        <w:t>межпоселенческого</w:t>
      </w:r>
      <w:proofErr w:type="spellEnd"/>
      <w:r w:rsidRPr="00721600">
        <w:rPr>
          <w:rFonts w:ascii="Times New Roman" w:hAnsi="Times New Roman" w:cs="Times New Roman"/>
          <w:bCs/>
          <w:sz w:val="28"/>
          <w:szCs w:val="28"/>
        </w:rPr>
        <w:t xml:space="preserve"> характера населением непосредственно и (или) через выборные и иные ОМСУ.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>Городской округ – городское поселение, которое не входит в состав муниципального района и ОМСУ которого осуществляют полномочия по решению вопросов местного значения поселения и вопросов местного значения муниципального района.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lastRenderedPageBreak/>
        <w:tab/>
        <w:t>Городской округ с внутригородским делением – городской округ, в котором образованы внутригородские районы как внутригородские МО.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 xml:space="preserve">Внутригородской район – внутригородское МО </w:t>
      </w:r>
      <w:proofErr w:type="gramStart"/>
      <w:r w:rsidRPr="00721600">
        <w:rPr>
          <w:rFonts w:ascii="Times New Roman" w:hAnsi="Times New Roman" w:cs="Times New Roman"/>
          <w:bCs/>
          <w:sz w:val="28"/>
          <w:szCs w:val="28"/>
        </w:rPr>
        <w:t>на части территории</w:t>
      </w:r>
      <w:proofErr w:type="gramEnd"/>
      <w:r w:rsidRPr="00721600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с внутригородским делением, в границах которой МСУ осуществляется населением непосредственно и (или) через выборные и иные ОМСУ. </w:t>
      </w:r>
    </w:p>
    <w:p w:rsidR="0047597E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>Внутригородская территория (внутригородское МО) города федерального значения – часть территории города федерального значения, в границах которой МСУ осуществляется населением непосредственно и (или) через выборные и иные ОМСУ.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Кроме перечисленных типов муниципалитетов существует межселенная территория. Это территория, находящаяся вне границ поселений.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 xml:space="preserve"> В настоящее время в России в сельской местности насчитывается 20,2 тысяч муниципальных образований, в том числе 1,8 тыс. муниципальных районов и 18,4 тысяч сельских поселений, объединяющих 153 тысячи сельских населенных пунктов. 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В среднем на один муниципальный район приходится примерно 10 сельских поселений, 84 сельских населенных пунктов и 31,5 тыс. жителей, а на одно сельское поселение – около 8 сельских населенных пункта и 1835 жителей.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>Вопрос 4. вопросы местного значения и полномочия органов местного самоуправления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 xml:space="preserve">В зависимости от модели управления местными делами формируются права и компетенции местных органов. 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 xml:space="preserve">Законодательство стран современного мира обычно подразделяет полномочия местных представительных органов </w:t>
      </w:r>
      <w:proofErr w:type="gramStart"/>
      <w:r w:rsidRPr="00721600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721600">
        <w:rPr>
          <w:rFonts w:ascii="Times New Roman" w:hAnsi="Times New Roman" w:cs="Times New Roman"/>
          <w:bCs/>
          <w:sz w:val="28"/>
          <w:szCs w:val="28"/>
        </w:rPr>
        <w:t>: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 xml:space="preserve">- обязательные; 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 xml:space="preserve">- факультативные (добровольные). 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 обязательным относятся вопросы, которым придается общегосударственное значение и которые должны исполняться в обязательном порядке (водоснабжение, транспорт, общественная безопасность и др.) 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Факультативные полномочия реализуются местными властями по своему усмотрению в зависимости от конкретных финансовых возможностей. К ним обычно относятся различные социальные функции, а также культурные мероприятия.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Законодательство ряда стран (США, Великобритания, ФРГ) выделяет и делегированные (порученные) функции местных органов. Они передаются местным органам вышестоящими властями. Такие функции еще называются «федеральные мандаты».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 xml:space="preserve">Законодательство РФ в области МСУ также определяет три группы вопросов местных органов власти: 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- закрепленные (обязательные);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 xml:space="preserve">- переданные (делегированные); 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- добровольные (факультативные).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 xml:space="preserve">Для решения вопросов местного значения ОМСУ наделяются определенными (собственными) полномочиями. В данном случае полномочия это те механизмы, с помощью которых местные органы власти добиваются исполнения вопросов местного значения. 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К ним в частности относятся: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- принятие устава муниципального образования;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- создание муниципальных предприятий и учреждений;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>- установление тарифов на услуги, предоставляемые муниципальными предприятиями и учреждениями;</w:t>
      </w:r>
    </w:p>
    <w:p w:rsidR="00721600" w:rsidRPr="00721600" w:rsidRDefault="00721600" w:rsidP="0072160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- принятие и организация выполнения планов и программ комплексного социально-экономического развития муниципального образования;</w:t>
      </w:r>
    </w:p>
    <w:p w:rsidR="0047597E" w:rsidRPr="0047597E" w:rsidRDefault="00721600" w:rsidP="00721600">
      <w:pPr>
        <w:ind w:left="-567" w:firstLine="709"/>
        <w:jc w:val="both"/>
        <w:rPr>
          <w:b/>
          <w:sz w:val="28"/>
          <w:szCs w:val="28"/>
        </w:rPr>
      </w:pPr>
      <w:r w:rsidRPr="00721600">
        <w:rPr>
          <w:rFonts w:ascii="Times New Roman" w:hAnsi="Times New Roman" w:cs="Times New Roman"/>
          <w:bCs/>
          <w:sz w:val="28"/>
          <w:szCs w:val="28"/>
        </w:rPr>
        <w:tab/>
        <w:t>- осуществление международных и внешнеэкономических связей.</w:t>
      </w:r>
    </w:p>
    <w:p w:rsidR="0047597E" w:rsidRDefault="0047597E" w:rsidP="0047597E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7597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AB" w:rsidRDefault="007E41AB" w:rsidP="007E41AB">
      <w:pPr>
        <w:spacing w:after="0" w:line="240" w:lineRule="auto"/>
      </w:pPr>
      <w:r>
        <w:separator/>
      </w:r>
    </w:p>
  </w:endnote>
  <w:endnote w:type="continuationSeparator" w:id="0">
    <w:p w:rsidR="007E41AB" w:rsidRDefault="007E41AB" w:rsidP="007E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AB" w:rsidRDefault="007E41AB" w:rsidP="007E41AB">
      <w:pPr>
        <w:spacing w:after="0" w:line="240" w:lineRule="auto"/>
      </w:pPr>
      <w:r>
        <w:separator/>
      </w:r>
    </w:p>
  </w:footnote>
  <w:footnote w:type="continuationSeparator" w:id="0">
    <w:p w:rsidR="007E41AB" w:rsidRDefault="007E41AB" w:rsidP="007E4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AB" w:rsidRDefault="007E41AB" w:rsidP="007E41AB">
    <w:pPr>
      <w:pStyle w:val="a6"/>
      <w:jc w:val="center"/>
    </w:pPr>
    <w:r>
      <w:t>Доцент кафедры ГМУ и права – Еременко Н.В.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82"/>
    <w:rsid w:val="000922E0"/>
    <w:rsid w:val="0047597E"/>
    <w:rsid w:val="00721600"/>
    <w:rsid w:val="007E41AB"/>
    <w:rsid w:val="008C546B"/>
    <w:rsid w:val="00F2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4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E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41AB"/>
  </w:style>
  <w:style w:type="paragraph" w:styleId="a8">
    <w:name w:val="footer"/>
    <w:basedOn w:val="a"/>
    <w:link w:val="a9"/>
    <w:uiPriority w:val="99"/>
    <w:unhideWhenUsed/>
    <w:rsid w:val="007E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4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4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C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E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41AB"/>
  </w:style>
  <w:style w:type="paragraph" w:styleId="a8">
    <w:name w:val="footer"/>
    <w:basedOn w:val="a"/>
    <w:link w:val="a9"/>
    <w:uiPriority w:val="99"/>
    <w:unhideWhenUsed/>
    <w:rsid w:val="007E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2021-03-12T08:52:00Z</dcterms:created>
  <dcterms:modified xsi:type="dcterms:W3CDTF">2021-03-12T09:25:00Z</dcterms:modified>
</cp:coreProperties>
</file>